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党员干部下基层察民情解民忧暖民心实践活动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县法院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党组问题清单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 xml:space="preserve"> 统计时间：2022年 6 月 29 日</w:t>
      </w:r>
    </w:p>
    <w:tbl>
      <w:tblPr>
        <w:tblStyle w:val="5"/>
        <w:tblW w:w="14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415"/>
        <w:gridCol w:w="1595"/>
        <w:gridCol w:w="1037"/>
        <w:gridCol w:w="4317"/>
        <w:gridCol w:w="1418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问题基本情况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问题来源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问  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收集人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解 决 办 法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   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已    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协调解决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县   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统筹研办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完善四组公路桥护坡安全防护工程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向桥乡蟠龙山村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出资并协助蟠龙山村开展护坡安全防护措施。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农田灌溉引水渠修复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向桥乡蟠龙山村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出资并协助蟠龙山村开展农田灌溉引水渠修复。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孙山片区水毁河堤修复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向桥乡蟠龙山村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出资并协助蟠龙山村开展孙山片区水毁河堤修复。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法庭硬件建设问题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漕河、蕲州、横车、刘河、青石、张塝法庭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与相关职能部门联系，达到省院验收标准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法庭规范化建设问题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漕河、蕲州、横车、刘河、青石、张塝法庭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雷卫东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进一步强化基层法庭建设，提高法庭服务人民群众的能力。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注：“问题来源”要填写具体，如XX企业，XX村（社区）。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footerReference r:id="rId3" w:type="default"/>
          <w:pgSz w:w="16838" w:h="11906" w:orient="landscape"/>
          <w:pgMar w:top="1701" w:right="1701" w:bottom="1701" w:left="1701" w:header="992" w:footer="1417" w:gutter="0"/>
          <w:pgNumType w:fmt="decimal" w:start="1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党员干部下基层察民情解民忧暖民心实践活动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县法院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党组任务清单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9300" w:firstLineChars="3100"/>
        <w:textAlignment w:val="auto"/>
        <w:rPr>
          <w:rFonts w:hint="eastAsia" w:ascii="楷体_GB2312" w:hAnsi="楷体_GB2312" w:eastAsia="楷体_GB2312" w:cs="楷体_GB2312"/>
          <w:sz w:val="30"/>
          <w:szCs w:val="30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统计时间：2022年 6 月 29 日</w:t>
      </w:r>
    </w:p>
    <w:tbl>
      <w:tblPr>
        <w:tblStyle w:val="5"/>
        <w:tblW w:w="14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53"/>
        <w:gridCol w:w="804"/>
        <w:gridCol w:w="777"/>
        <w:gridCol w:w="3778"/>
        <w:gridCol w:w="1663"/>
        <w:gridCol w:w="1686"/>
        <w:gridCol w:w="894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任务来源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任务类别</w:t>
            </w:r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推进举措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工作目标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完善四组公路桥护坡安全防护工程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民生实事</w:t>
            </w:r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与财政协调，争取财政资金支持，组织民工对护坡工程进行修缮。</w:t>
            </w:r>
          </w:p>
        </w:tc>
        <w:tc>
          <w:tcPr>
            <w:tcW w:w="16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服务乡村发展，保障道路安全</w:t>
            </w:r>
          </w:p>
        </w:tc>
        <w:tc>
          <w:tcPr>
            <w:tcW w:w="16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2022年7月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农田灌溉引水渠修复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民生实事</w:t>
            </w:r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组织民工对农田灌溉引水渠进行疏通、修复。</w:t>
            </w:r>
          </w:p>
        </w:tc>
        <w:tc>
          <w:tcPr>
            <w:tcW w:w="16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修缮农村水利设施，服务乡村振兴</w:t>
            </w:r>
          </w:p>
        </w:tc>
        <w:tc>
          <w:tcPr>
            <w:tcW w:w="16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2022年7月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孙山片区水毁河堤修复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民生实事</w:t>
            </w:r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院自筹资金由村组织民工对孙山片区水毁河堤进行修复。</w:t>
            </w:r>
          </w:p>
        </w:tc>
        <w:tc>
          <w:tcPr>
            <w:tcW w:w="16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修复河堤，服务乡村发展</w:t>
            </w:r>
          </w:p>
        </w:tc>
        <w:tc>
          <w:tcPr>
            <w:tcW w:w="168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2022年7月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王松林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加强法庭硬件建设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与发改局、规划局、国土局、上级法院等相关职能部门联系，按程序立项实施。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推进法庭建设，更好服务基层。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2022年9月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加强法庭规范化建设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本级收集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bookmarkStart w:id="0" w:name="_GoBack"/>
            <w:bookmarkEnd w:id="0"/>
          </w:p>
        </w:tc>
        <w:tc>
          <w:tcPr>
            <w:tcW w:w="3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制定法庭规范化建设工作清单，逐个法庭推进落实，提高法庭服务人民群众的能力。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进一步强化基层法庭建设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2022年7月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雷卫东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注：“任务来源”一般分为本级收集、上级交办；“任务类别”一般分为民生实事、惠企纾困、信访矛盾（可填多项）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sectPr>
          <w:footerReference r:id="rId4" w:type="default"/>
          <w:pgSz w:w="16838" w:h="11906" w:orient="landscape"/>
          <w:pgMar w:top="1701" w:right="1701" w:bottom="1701" w:left="1701" w:header="992" w:footer="1417" w:gutter="0"/>
          <w:pgNumType w:fmt="decimal"/>
          <w:cols w:space="0" w:num="1"/>
          <w:rtlGutter w:val="0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党员干部下基层察民解民忧暖民心实践活动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县法院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党组效果清单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9300" w:firstLineChars="3100"/>
        <w:textAlignment w:val="auto"/>
        <w:rPr>
          <w:rFonts w:hint="eastAsia" w:ascii="楷体_GB2312" w:hAnsi="楷体_GB2312" w:eastAsia="楷体_GB2312" w:cs="楷体_GB2312"/>
          <w:sz w:val="30"/>
          <w:szCs w:val="30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统计时间：2022年6月29日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139"/>
        <w:gridCol w:w="767"/>
        <w:gridCol w:w="1383"/>
        <w:gridCol w:w="2011"/>
        <w:gridCol w:w="6273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问题基本情况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问题类别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挂帅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领导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62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办理进度情况和效果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群众是否满意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完善四组公路桥护坡安全防护工程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民生实事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王松林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县法院</w:t>
            </w:r>
          </w:p>
        </w:tc>
        <w:tc>
          <w:tcPr>
            <w:tcW w:w="627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出资并协助蟠龙山村开展护坡安全防护措施，预计7月上旬全部完成。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农田灌溉引水渠修复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民生实事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王松林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县法院</w:t>
            </w:r>
          </w:p>
        </w:tc>
        <w:tc>
          <w:tcPr>
            <w:tcW w:w="6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出资并协助蟠龙山村开展农田灌溉引水渠修复。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孙山片区水毁河堤修复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民生实事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王松林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县法院</w:t>
            </w:r>
          </w:p>
        </w:tc>
        <w:tc>
          <w:tcPr>
            <w:tcW w:w="6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出资并协助孙山片区开展水毁河堤修复。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法庭硬件建设问题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刘琳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县法院</w:t>
            </w:r>
          </w:p>
        </w:tc>
        <w:tc>
          <w:tcPr>
            <w:tcW w:w="6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正在拟定工作方案，按程序推进中。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法庭规范化建设问题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雷卫东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县法院</w:t>
            </w:r>
          </w:p>
        </w:tc>
        <w:tc>
          <w:tcPr>
            <w:tcW w:w="6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已定工作方案，持续推进中。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注：“问题类别”一般分为民生实事、惠企纾困、信访矛盾（可填多项）</w:t>
      </w:r>
    </w:p>
    <w:sectPr>
      <w:footerReference r:id="rId5" w:type="default"/>
      <w:pgSz w:w="16838" w:h="11906" w:orient="landscape"/>
      <w:pgMar w:top="1701" w:right="1701" w:bottom="1701" w:left="1701" w:header="992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GYzYTBlNGRhNmRiMzA3NWIyN2NiYjBhNGE0MDEifQ=="/>
  </w:docVars>
  <w:rsids>
    <w:rsidRoot w:val="757D3B88"/>
    <w:rsid w:val="13B04634"/>
    <w:rsid w:val="25236BC5"/>
    <w:rsid w:val="27A50EBE"/>
    <w:rsid w:val="2D250F35"/>
    <w:rsid w:val="34C722FF"/>
    <w:rsid w:val="3E427BE7"/>
    <w:rsid w:val="496C7CFD"/>
    <w:rsid w:val="59925E0D"/>
    <w:rsid w:val="5E591DA5"/>
    <w:rsid w:val="600211C3"/>
    <w:rsid w:val="62615024"/>
    <w:rsid w:val="649A59DF"/>
    <w:rsid w:val="709C33E2"/>
    <w:rsid w:val="71B31656"/>
    <w:rsid w:val="757D3B88"/>
    <w:rsid w:val="76D31F80"/>
    <w:rsid w:val="775F4F20"/>
    <w:rsid w:val="79F8553D"/>
    <w:rsid w:val="7B624ED2"/>
    <w:rsid w:val="7D3C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1049</Characters>
  <Lines>0</Lines>
  <Paragraphs>0</Paragraphs>
  <TotalTime>0</TotalTime>
  <ScaleCrop>false</ScaleCrop>
  <LinksUpToDate>false</LinksUpToDate>
  <CharactersWithSpaces>1142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2022-06-26T02:28:00Z</dcterms:created>
  <dc:creator>Administrator</dc:creator>
  <cp:lastModifiedBy>Administrator</cp:lastModifiedBy>
  <cp:lastPrinted>2022-09-09T00:04:00Z</cp:lastPrinted>
  <dcterms:modified xsi:type="dcterms:W3CDTF">2022-11-01T06:44:04Z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97F37D657C8F4190A10D2577BF7CBD22</vt:lpwstr>
  </property>
</Properties>
</file>